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84" w:rsidRPr="00AC1991" w:rsidRDefault="005C6713" w:rsidP="00375C84">
      <w:pPr>
        <w:spacing w:after="0" w:line="240" w:lineRule="auto"/>
        <w:jc w:val="both"/>
        <w:rPr>
          <w:smallCaps/>
          <w:sz w:val="28"/>
          <w:szCs w:val="28"/>
        </w:rPr>
      </w:pPr>
      <w:r w:rsidRPr="00AC1991">
        <w:rPr>
          <w:smallCaps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5638800</wp:posOffset>
            </wp:positionH>
            <wp:positionV relativeFrom="paragraph">
              <wp:posOffset>38100</wp:posOffset>
            </wp:positionV>
            <wp:extent cx="4143375" cy="2924175"/>
            <wp:effectExtent l="19050" t="0" r="952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stav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4CA">
        <w:rPr>
          <w:smallCaps/>
          <w:noProof/>
          <w:sz w:val="28"/>
          <w:szCs w:val="28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4" o:spid="_x0000_s1026" type="#_x0000_t176" style="position:absolute;left:0;text-align:left;margin-left:380.25pt;margin-top:7.5pt;width:56.7pt;height:51pt;z-index:-251657216;visibility:visible;mso-position-horizontal-relative:text;mso-position-vertical-relative:text" wrapcoords="1588 -2224 -2224 -1588 -2224 20965 0 23188 953 23506 1588 23506 19694 23506 22235 23188 23824 20012 23824 953 21600 -1906 19694 -2224 1588 -2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" fillcolor="#c0504d [3205]" strokecolor="#c0504d [3205]" strokeweight="10pt">
            <v:stroke linestyle="thinThin"/>
            <v:shadow color="#868686"/>
            <v:textbox style="mso-next-textbox:#AutoShape 4">
              <w:txbxContent>
                <w:p w:rsidR="00C03DBD" w:rsidRPr="00370C2D" w:rsidRDefault="009A6806" w:rsidP="00370C2D">
                  <w:pPr>
                    <w:jc w:val="center"/>
                    <w:rPr>
                      <w:color w:val="FFFFFF" w:themeColor="background1"/>
                      <w:sz w:val="46"/>
                      <w:szCs w:val="46"/>
                    </w:rPr>
                  </w:pPr>
                  <w:r>
                    <w:rPr>
                      <w:color w:val="FFFFFF" w:themeColor="background1"/>
                      <w:sz w:val="46"/>
                      <w:szCs w:val="46"/>
                    </w:rPr>
                    <w:t>1</w:t>
                  </w:r>
                  <w:r w:rsidR="006F6825">
                    <w:rPr>
                      <w:color w:val="FFFFFF" w:themeColor="background1"/>
                      <w:sz w:val="46"/>
                      <w:szCs w:val="46"/>
                    </w:rPr>
                    <w:t>9</w:t>
                  </w:r>
                  <w:r w:rsidR="00C03DBD" w:rsidRPr="00370C2D">
                    <w:rPr>
                      <w:color w:val="FFFFFF" w:themeColor="background1"/>
                      <w:sz w:val="46"/>
                      <w:szCs w:val="46"/>
                    </w:rPr>
                    <w:t>.</w:t>
                  </w:r>
                </w:p>
              </w:txbxContent>
            </v:textbox>
            <w10:wrap type="tight"/>
          </v:shape>
        </w:pict>
      </w:r>
      <w:r w:rsidR="006516D0" w:rsidRPr="00AC1991">
        <w:rPr>
          <w:smallCaps/>
          <w:sz w:val="28"/>
          <w:szCs w:val="28"/>
        </w:rPr>
        <w:t xml:space="preserve">Naučná stezka povodím </w:t>
      </w:r>
      <w:proofErr w:type="spellStart"/>
      <w:r w:rsidR="006516D0" w:rsidRPr="00AC1991">
        <w:rPr>
          <w:smallCaps/>
          <w:sz w:val="28"/>
          <w:szCs w:val="28"/>
        </w:rPr>
        <w:t>bakovského</w:t>
      </w:r>
      <w:proofErr w:type="spellEnd"/>
      <w:r w:rsidR="006516D0" w:rsidRPr="00AC1991">
        <w:rPr>
          <w:smallCaps/>
          <w:sz w:val="28"/>
          <w:szCs w:val="28"/>
        </w:rPr>
        <w:t xml:space="preserve">, vranského a </w:t>
      </w:r>
      <w:proofErr w:type="spellStart"/>
      <w:r w:rsidR="006516D0" w:rsidRPr="00AC1991">
        <w:rPr>
          <w:smallCaps/>
          <w:sz w:val="28"/>
          <w:szCs w:val="28"/>
        </w:rPr>
        <w:t>zlonického</w:t>
      </w:r>
      <w:proofErr w:type="spellEnd"/>
      <w:r w:rsidR="006516D0" w:rsidRPr="00AC1991">
        <w:rPr>
          <w:smallCaps/>
          <w:sz w:val="28"/>
          <w:szCs w:val="28"/>
        </w:rPr>
        <w:t xml:space="preserve"> potoka</w:t>
      </w:r>
    </w:p>
    <w:p w:rsidR="00B75101" w:rsidRPr="00AC1991" w:rsidRDefault="003468C3" w:rsidP="00B75101">
      <w:pPr>
        <w:spacing w:after="0" w:line="240" w:lineRule="auto"/>
        <w:jc w:val="both"/>
        <w:rPr>
          <w:smallCaps/>
          <w:sz w:val="28"/>
          <w:szCs w:val="28"/>
        </w:rPr>
      </w:pPr>
      <w:r w:rsidRPr="00AC1991">
        <w:rPr>
          <w:smallCaps/>
          <w:sz w:val="28"/>
          <w:szCs w:val="28"/>
        </w:rPr>
        <w:t>Mok</w:t>
      </w:r>
      <w:r w:rsidR="009427F2">
        <w:rPr>
          <w:smallCaps/>
          <w:sz w:val="28"/>
          <w:szCs w:val="28"/>
        </w:rPr>
        <w:t xml:space="preserve">řiny u </w:t>
      </w:r>
      <w:proofErr w:type="spellStart"/>
      <w:r w:rsidR="009427F2">
        <w:rPr>
          <w:smallCaps/>
          <w:sz w:val="28"/>
          <w:szCs w:val="28"/>
        </w:rPr>
        <w:t>Beřovic</w:t>
      </w:r>
      <w:proofErr w:type="spellEnd"/>
      <w:r w:rsidR="009427F2">
        <w:rPr>
          <w:smallCaps/>
          <w:sz w:val="28"/>
          <w:szCs w:val="28"/>
        </w:rPr>
        <w:t>, přírodní památk</w:t>
      </w:r>
      <w:r w:rsidR="0013579C">
        <w:rPr>
          <w:smallCaps/>
          <w:sz w:val="28"/>
          <w:szCs w:val="28"/>
        </w:rPr>
        <w:t>a</w:t>
      </w:r>
    </w:p>
    <w:p w:rsidR="00AF5F4D" w:rsidRDefault="003C58E8" w:rsidP="00AF5F4D">
      <w:pPr>
        <w:spacing w:after="0" w:line="240" w:lineRule="auto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102870</wp:posOffset>
            </wp:positionV>
            <wp:extent cx="3190875" cy="2137410"/>
            <wp:effectExtent l="19050" t="19050" r="28575" b="15240"/>
            <wp:wrapSquare wrapText="bothSides"/>
            <wp:docPr id="5" name="obrázek 1" descr="P101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10100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0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374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>
        <w:t xml:space="preserve">         Přírodní památka se rozkládá na celkové ploše 12,4 ha. Přibližně 70 % plochy přírodní památky se nachází v katastrálním území Beřovice a </w:t>
      </w:r>
      <w:r w:rsidR="003D0681">
        <w:t xml:space="preserve">asi </w:t>
      </w:r>
      <w:r>
        <w:t xml:space="preserve">30 % plochy přírodní </w:t>
      </w:r>
      <w:proofErr w:type="gramStart"/>
      <w:r>
        <w:t xml:space="preserve">památky </w:t>
      </w:r>
      <w:r w:rsidR="003D0681">
        <w:t xml:space="preserve">   </w:t>
      </w:r>
      <w:r>
        <w:t>se</w:t>
      </w:r>
      <w:proofErr w:type="gramEnd"/>
      <w:r>
        <w:t xml:space="preserve"> nachází v katastrálním územ</w:t>
      </w:r>
      <w:r w:rsidR="00AF5F4D">
        <w:t>í</w:t>
      </w:r>
      <w:r>
        <w:t xml:space="preserve"> </w:t>
      </w:r>
      <w:proofErr w:type="spellStart"/>
      <w:r>
        <w:t>Hobšovice</w:t>
      </w:r>
      <w:proofErr w:type="spellEnd"/>
      <w:r>
        <w:t>. Předmětem ochrany v</w:t>
      </w:r>
      <w:r w:rsidR="00556600">
        <w:t> </w:t>
      </w:r>
      <w:r>
        <w:t xml:space="preserve">lokalitě přírodní památky </w:t>
      </w:r>
      <w:r w:rsidR="0081138E">
        <w:t>jsou</w:t>
      </w:r>
      <w:r>
        <w:t xml:space="preserve"> významné </w:t>
      </w:r>
      <w:r w:rsidR="00F25DA6">
        <w:t>tahové zastávky ptactva</w:t>
      </w:r>
      <w:r>
        <w:t>,</w:t>
      </w:r>
      <w:r w:rsidR="005A7A3B">
        <w:t xml:space="preserve"> </w:t>
      </w:r>
      <w:r>
        <w:t xml:space="preserve">nocoviště </w:t>
      </w:r>
      <w:r w:rsidR="0081138E">
        <w:t xml:space="preserve">a </w:t>
      </w:r>
      <w:r w:rsidR="00F25DA6">
        <w:t xml:space="preserve">hnízdiště, dále </w:t>
      </w:r>
      <w:r>
        <w:t>také biotop mokřadní zvířeny a květeny.</w:t>
      </w:r>
    </w:p>
    <w:p w:rsidR="003468C3" w:rsidRPr="001E6582" w:rsidRDefault="0080145D" w:rsidP="00AF5F4D">
      <w:pPr>
        <w:spacing w:after="0" w:line="240" w:lineRule="auto"/>
        <w:jc w:val="both"/>
        <w:rPr>
          <w:iCs/>
        </w:rPr>
      </w:pPr>
      <w:r>
        <w:rPr>
          <w:iCs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-3348990</wp:posOffset>
            </wp:positionH>
            <wp:positionV relativeFrom="paragraph">
              <wp:posOffset>292735</wp:posOffset>
            </wp:positionV>
            <wp:extent cx="2343150" cy="3512185"/>
            <wp:effectExtent l="19050" t="0" r="0" b="0"/>
            <wp:wrapTight wrapText="bothSides">
              <wp:wrapPolygon edited="0">
                <wp:start x="-176" y="0"/>
                <wp:lineTo x="-176" y="21440"/>
                <wp:lineTo x="21600" y="21440"/>
                <wp:lineTo x="21600" y="0"/>
                <wp:lineTo x="-176" y="0"/>
              </wp:wrapPolygon>
            </wp:wrapTight>
            <wp:docPr id="3" name="obrázek 2" descr="P5040390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5040390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99" r="7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51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5F4D">
        <w:rPr>
          <w:iCs/>
        </w:rPr>
        <w:t xml:space="preserve">          </w:t>
      </w:r>
      <w:r w:rsidR="003468C3" w:rsidRPr="001E6582">
        <w:rPr>
          <w:iCs/>
        </w:rPr>
        <w:t>Chráněné území se nach</w:t>
      </w:r>
      <w:r w:rsidR="003468C3" w:rsidRPr="00AF5F4D">
        <w:rPr>
          <w:iCs/>
        </w:rPr>
        <w:t xml:space="preserve">ází </w:t>
      </w:r>
      <w:r w:rsidR="003468C3" w:rsidRPr="001E6582">
        <w:rPr>
          <w:iCs/>
        </w:rPr>
        <w:t xml:space="preserve">v intenzívně zemědělsky využívané, bezlesé krajině Slánské tabule ve výšce 209 – 210 metrů nad mořem. Jedná se o vlhkou nivu </w:t>
      </w:r>
      <w:proofErr w:type="spellStart"/>
      <w:r w:rsidR="003468C3" w:rsidRPr="001E6582">
        <w:rPr>
          <w:iCs/>
        </w:rPr>
        <w:t>Bakovského</w:t>
      </w:r>
      <w:proofErr w:type="spellEnd"/>
      <w:r w:rsidR="003468C3" w:rsidRPr="001E6582">
        <w:rPr>
          <w:iCs/>
        </w:rPr>
        <w:t xml:space="preserve"> potoka, nad vzdutím umělé vodní nádrže </w:t>
      </w:r>
      <w:proofErr w:type="spellStart"/>
      <w:r w:rsidR="003468C3" w:rsidRPr="001E6582">
        <w:rPr>
          <w:iCs/>
        </w:rPr>
        <w:t>Hobšovického</w:t>
      </w:r>
      <w:proofErr w:type="spellEnd"/>
      <w:r w:rsidR="003468C3" w:rsidRPr="001E6582">
        <w:rPr>
          <w:iCs/>
        </w:rPr>
        <w:t xml:space="preserve"> rybníka. Půdní kryt na </w:t>
      </w:r>
      <w:proofErr w:type="spellStart"/>
      <w:r w:rsidR="003468C3" w:rsidRPr="001E6582">
        <w:rPr>
          <w:iCs/>
        </w:rPr>
        <w:t>permokarbonském</w:t>
      </w:r>
      <w:proofErr w:type="spellEnd"/>
      <w:r w:rsidR="003468C3" w:rsidRPr="001E6582">
        <w:rPr>
          <w:iCs/>
        </w:rPr>
        <w:t xml:space="preserve"> podloží je tvořen s</w:t>
      </w:r>
      <w:r w:rsidR="00AF5F4D">
        <w:rPr>
          <w:iCs/>
        </w:rPr>
        <w:t xml:space="preserve">ilně podmáčenými půdami nivního </w:t>
      </w:r>
      <w:r w:rsidR="003468C3" w:rsidRPr="001E6582">
        <w:rPr>
          <w:iCs/>
        </w:rPr>
        <w:t xml:space="preserve">až </w:t>
      </w:r>
      <w:proofErr w:type="spellStart"/>
      <w:r w:rsidR="003468C3" w:rsidRPr="001E6582">
        <w:rPr>
          <w:iCs/>
        </w:rPr>
        <w:t>glejového</w:t>
      </w:r>
      <w:proofErr w:type="spellEnd"/>
      <w:r w:rsidR="003468C3" w:rsidRPr="001E6582">
        <w:rPr>
          <w:iCs/>
        </w:rPr>
        <w:t xml:space="preserve"> charakteru. Z hlediska fytogeografie se území nachází v </w:t>
      </w:r>
      <w:proofErr w:type="spellStart"/>
      <w:r w:rsidR="003468C3" w:rsidRPr="001E6582">
        <w:rPr>
          <w:iCs/>
        </w:rPr>
        <w:t>termofytiku</w:t>
      </w:r>
      <w:proofErr w:type="spellEnd"/>
      <w:r w:rsidR="003468C3" w:rsidRPr="001E6582">
        <w:rPr>
          <w:iCs/>
        </w:rPr>
        <w:t>, Slánské tabuli.  Dříve byla velká část lokality pravděpodobně vlhkými sečenými loukami, po upuštění od pravidelného obhospodařování došlo ke změně vegetačního krytu. V území zcela dominují porosty terestrických rákosin, podél vodoteče se rozvíjejí mokřadní křoviny a lužní vegetace s olšemi a vrbami. Další dřeviny rostoucí v území jsou především topoly, z  křovin např. hloh obecný, slivoň trnka a bez černý. Starší exempláře stromů se vyznačují dostatkem dutin, jež umožňují hnízdění řadě druhů ptáků. Východní okraj území představuje poměrně rozsáhlá</w:t>
      </w:r>
      <w:r w:rsidR="003468C3">
        <w:rPr>
          <w:iCs/>
        </w:rPr>
        <w:t xml:space="preserve"> mokřina</w:t>
      </w:r>
      <w:r w:rsidR="00AF5F4D">
        <w:rPr>
          <w:iCs/>
        </w:rPr>
        <w:t xml:space="preserve">              </w:t>
      </w:r>
      <w:r w:rsidR="003468C3">
        <w:rPr>
          <w:iCs/>
        </w:rPr>
        <w:t xml:space="preserve"> s porosty rákosu a tůněmi.</w:t>
      </w:r>
      <w:r w:rsidR="003468C3" w:rsidRPr="001E6582">
        <w:rPr>
          <w:iCs/>
        </w:rPr>
        <w:t xml:space="preserve"> </w:t>
      </w:r>
    </w:p>
    <w:p w:rsidR="00D856EB" w:rsidRDefault="003468C3" w:rsidP="009427F2">
      <w:pPr>
        <w:pStyle w:val="Bezmezer"/>
        <w:ind w:firstLine="708"/>
        <w:jc w:val="both"/>
        <w:rPr>
          <w:rFonts w:cs="Times New Roman"/>
        </w:rPr>
      </w:pPr>
      <w:r w:rsidRPr="001E6582">
        <w:rPr>
          <w:rFonts w:cs="Times New Roman"/>
          <w:iCs/>
        </w:rPr>
        <w:t xml:space="preserve">Vegetace území není příliš bohatá na ochranářsky významné druhy. </w:t>
      </w:r>
      <w:r w:rsidRPr="001E6582">
        <w:rPr>
          <w:rFonts w:cs="Times New Roman"/>
        </w:rPr>
        <w:t>V území nebyly zaznamenány zvláště chráněné druhy rostlin.</w:t>
      </w:r>
      <w:r>
        <w:rPr>
          <w:rFonts w:cs="Times New Roman"/>
        </w:rPr>
        <w:t xml:space="preserve"> </w:t>
      </w:r>
      <w:r w:rsidRPr="001E6582">
        <w:rPr>
          <w:iCs/>
        </w:rPr>
        <w:t>Fauna patří mezi hlavní hodnoty území. Rákosové porosty jsou důležitým refugiem řady druhů</w:t>
      </w:r>
      <w:r w:rsidR="006F24D1">
        <w:rPr>
          <w:iCs/>
        </w:rPr>
        <w:t>. Tyto porosty</w:t>
      </w:r>
      <w:r w:rsidRPr="001E6582">
        <w:rPr>
          <w:iCs/>
        </w:rPr>
        <w:t xml:space="preserve"> </w:t>
      </w:r>
      <w:r>
        <w:rPr>
          <w:iCs/>
        </w:rPr>
        <w:t>p</w:t>
      </w:r>
      <w:r w:rsidRPr="001E6582">
        <w:rPr>
          <w:iCs/>
        </w:rPr>
        <w:t>oskytují útočiště druhům citlivějším k rušení a představují místo k rozmnožování,</w:t>
      </w:r>
      <w:r w:rsidRPr="00CC36BF">
        <w:rPr>
          <w:snapToGrid w:val="0"/>
        </w:rPr>
        <w:t xml:space="preserve"> </w:t>
      </w:r>
      <w:r>
        <w:rPr>
          <w:snapToGrid w:val="0"/>
        </w:rPr>
        <w:t>k </w:t>
      </w:r>
      <w:r w:rsidRPr="001E6582">
        <w:rPr>
          <w:rFonts w:cs="Times New Roman"/>
          <w:snapToGrid w:val="0"/>
        </w:rPr>
        <w:t>hnízdišt</w:t>
      </w:r>
      <w:r>
        <w:rPr>
          <w:snapToGrid w:val="0"/>
        </w:rPr>
        <w:t>i,</w:t>
      </w:r>
      <w:r w:rsidRPr="001E6582">
        <w:rPr>
          <w:iCs/>
        </w:rPr>
        <w:t xml:space="preserve"> sběru potravy i k </w:t>
      </w:r>
      <w:r>
        <w:rPr>
          <w:snapToGrid w:val="0"/>
        </w:rPr>
        <w:t>nocovišti nebo tahové zastávce.</w:t>
      </w:r>
      <w:r w:rsidRPr="001E6582">
        <w:rPr>
          <w:iCs/>
        </w:rPr>
        <w:t xml:space="preserve"> Z tohoto hlediska jsou významnými skupinami hlavně obojživelníci, ptáci </w:t>
      </w:r>
      <w:r w:rsidR="00D275D5">
        <w:rPr>
          <w:iCs/>
        </w:rPr>
        <w:t xml:space="preserve">a </w:t>
      </w:r>
      <w:r w:rsidRPr="001E6582">
        <w:rPr>
          <w:iCs/>
        </w:rPr>
        <w:t xml:space="preserve">savci. </w:t>
      </w:r>
      <w:r w:rsidRPr="001E6582">
        <w:rPr>
          <w:rFonts w:cs="Times New Roman"/>
          <w:iCs/>
        </w:rPr>
        <w:t xml:space="preserve">V území se vyskytují tyto druhy: </w:t>
      </w:r>
      <w:r>
        <w:rPr>
          <w:rFonts w:cs="Times New Roman"/>
          <w:snapToGrid w:val="0"/>
        </w:rPr>
        <w:t xml:space="preserve">Skokan hnědý, </w:t>
      </w:r>
      <w:r w:rsidRPr="001E6582">
        <w:rPr>
          <w:rFonts w:cs="Times New Roman"/>
          <w:snapToGrid w:val="0"/>
        </w:rPr>
        <w:t>Skokan skřehotavý</w:t>
      </w:r>
      <w:r w:rsidRPr="001E6582">
        <w:rPr>
          <w:rFonts w:cs="Times New Roman"/>
          <w:i/>
          <w:iCs/>
          <w:snapToGrid w:val="0"/>
        </w:rPr>
        <w:t xml:space="preserve">, </w:t>
      </w:r>
      <w:r w:rsidRPr="001E6582">
        <w:rPr>
          <w:rFonts w:cs="Times New Roman"/>
        </w:rPr>
        <w:t>Kachna březňačka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Kopřivka obecná</w:t>
      </w:r>
      <w:r w:rsidRPr="001E6582">
        <w:rPr>
          <w:rFonts w:cs="Times New Roman"/>
          <w:i/>
        </w:rPr>
        <w:t xml:space="preserve">, </w:t>
      </w:r>
      <w:r>
        <w:rPr>
          <w:rFonts w:cs="Times New Roman"/>
        </w:rPr>
        <w:t>Čírka obecná</w:t>
      </w:r>
      <w:r w:rsidRPr="001E6582">
        <w:rPr>
          <w:rFonts w:cs="Times New Roman"/>
          <w:i/>
          <w:iCs/>
        </w:rPr>
        <w:t xml:space="preserve">, </w:t>
      </w:r>
      <w:r w:rsidRPr="001E6582">
        <w:rPr>
          <w:rFonts w:cs="Times New Roman"/>
        </w:rPr>
        <w:t>Čírka modrá</w:t>
      </w:r>
      <w:r w:rsidRPr="001E6582">
        <w:rPr>
          <w:rFonts w:cs="Times New Roman"/>
          <w:i/>
          <w:iCs/>
        </w:rPr>
        <w:t>,</w:t>
      </w:r>
      <w:r w:rsidRPr="001E6582">
        <w:rPr>
          <w:rFonts w:cs="Times New Roman"/>
        </w:rPr>
        <w:t xml:space="preserve"> Lžičák pestrý</w:t>
      </w:r>
      <w:r w:rsidRPr="001E6582">
        <w:rPr>
          <w:rFonts w:cs="Times New Roman"/>
          <w:i/>
          <w:iCs/>
        </w:rPr>
        <w:t>,</w:t>
      </w:r>
      <w:r w:rsidRPr="001E6582">
        <w:rPr>
          <w:rFonts w:cs="Times New Roman"/>
        </w:rPr>
        <w:t xml:space="preserve"> Ostralka štíhlá</w:t>
      </w:r>
      <w:r w:rsidRPr="001E6582">
        <w:rPr>
          <w:rFonts w:cs="Times New Roman"/>
          <w:i/>
          <w:iCs/>
        </w:rPr>
        <w:t>,</w:t>
      </w:r>
      <w:r w:rsidRPr="001E6582">
        <w:rPr>
          <w:rFonts w:cs="Times New Roman"/>
        </w:rPr>
        <w:t xml:space="preserve"> Luňák červený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Pochop rákosní</w:t>
      </w:r>
      <w:r w:rsidRPr="001E6582">
        <w:rPr>
          <w:rFonts w:cs="Times New Roman"/>
          <w:i/>
          <w:iCs/>
        </w:rPr>
        <w:t>,</w:t>
      </w:r>
      <w:r w:rsidRPr="001E6582">
        <w:rPr>
          <w:rFonts w:cs="Times New Roman"/>
        </w:rPr>
        <w:t xml:space="preserve"> Moták lužní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Krahujec obecný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  <w:iCs/>
        </w:rPr>
        <w:t xml:space="preserve"> Slípka zelenonohá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Lyska černá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Žluna zelená</w:t>
      </w:r>
      <w:r w:rsidRPr="001E6582">
        <w:rPr>
          <w:rFonts w:cs="Times New Roman"/>
          <w:i/>
          <w:iCs/>
        </w:rPr>
        <w:t>,</w:t>
      </w:r>
      <w:r w:rsidRPr="001E6582">
        <w:rPr>
          <w:rFonts w:cs="Times New Roman"/>
        </w:rPr>
        <w:t xml:space="preserve"> Vlaštovka obecná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Jiřička obecná</w:t>
      </w:r>
      <w:r w:rsidRPr="001E6582">
        <w:rPr>
          <w:rFonts w:cs="Times New Roman"/>
          <w:i/>
        </w:rPr>
        <w:t xml:space="preserve">, </w:t>
      </w:r>
      <w:r w:rsidRPr="001E6582">
        <w:rPr>
          <w:rFonts w:cs="Times New Roman"/>
        </w:rPr>
        <w:t>Konipas bílý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Slavík obecný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Rákosník obecný</w:t>
      </w:r>
      <w:r>
        <w:rPr>
          <w:rFonts w:cs="Times New Roman"/>
        </w:rPr>
        <w:t>,</w:t>
      </w:r>
      <w:r w:rsidRPr="001E6582">
        <w:rPr>
          <w:rFonts w:cs="Times New Roman"/>
          <w:i/>
          <w:iCs/>
        </w:rPr>
        <w:t xml:space="preserve"> </w:t>
      </w:r>
      <w:r w:rsidRPr="001E6582">
        <w:rPr>
          <w:rFonts w:cs="Times New Roman"/>
        </w:rPr>
        <w:t>Rákosník zpěvný</w:t>
      </w:r>
      <w:r w:rsidRPr="001E6582">
        <w:rPr>
          <w:rFonts w:cs="Times New Roman"/>
          <w:i/>
          <w:iCs/>
        </w:rPr>
        <w:t>,</w:t>
      </w:r>
      <w:r w:rsidRPr="001E6582">
        <w:rPr>
          <w:rFonts w:cs="Times New Roman"/>
        </w:rPr>
        <w:t xml:space="preserve"> </w:t>
      </w:r>
      <w:proofErr w:type="spellStart"/>
      <w:r w:rsidRPr="001E6582">
        <w:rPr>
          <w:rFonts w:cs="Times New Roman"/>
        </w:rPr>
        <w:t>Cvrčilka</w:t>
      </w:r>
      <w:proofErr w:type="spellEnd"/>
      <w:r w:rsidRPr="001E6582">
        <w:rPr>
          <w:rFonts w:cs="Times New Roman"/>
        </w:rPr>
        <w:t xml:space="preserve"> zelená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</w:t>
      </w:r>
      <w:proofErr w:type="spellStart"/>
      <w:r w:rsidRPr="001E6582">
        <w:rPr>
          <w:rFonts w:cs="Times New Roman"/>
        </w:rPr>
        <w:t>Cvrčilka</w:t>
      </w:r>
      <w:proofErr w:type="spellEnd"/>
      <w:r w:rsidRPr="001E6582">
        <w:rPr>
          <w:rFonts w:cs="Times New Roman"/>
        </w:rPr>
        <w:t xml:space="preserve"> říční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Špaček obecný</w:t>
      </w:r>
      <w:r w:rsidRPr="001E6582">
        <w:rPr>
          <w:rFonts w:cs="Times New Roman"/>
          <w:i/>
          <w:iCs/>
        </w:rPr>
        <w:t>,</w:t>
      </w:r>
      <w:r w:rsidRPr="001E6582">
        <w:rPr>
          <w:rFonts w:cs="Times New Roman"/>
          <w:iCs/>
        </w:rPr>
        <w:t xml:space="preserve"> Ťuhýk obecný a</w:t>
      </w:r>
      <w:r w:rsidRPr="001E6582">
        <w:rPr>
          <w:rFonts w:cs="Times New Roman"/>
        </w:rPr>
        <w:t xml:space="preserve"> Ťuhýk šedý</w:t>
      </w:r>
      <w:r w:rsidRPr="001E6582">
        <w:rPr>
          <w:rFonts w:cs="Times New Roman"/>
          <w:i/>
          <w:iCs/>
        </w:rPr>
        <w:t>.</w:t>
      </w:r>
      <w:r>
        <w:rPr>
          <w:rFonts w:cs="Times New Roman"/>
          <w:i/>
          <w:iCs/>
        </w:rPr>
        <w:t xml:space="preserve"> </w:t>
      </w:r>
      <w:r w:rsidRPr="001E6582">
        <w:rPr>
          <w:rFonts w:cs="Times New Roman"/>
        </w:rPr>
        <w:t>V území se dále nacházejí zvláště chráněné druhy:</w:t>
      </w:r>
      <w:r w:rsidRPr="001E6582">
        <w:rPr>
          <w:rFonts w:cs="Times New Roman"/>
          <w:bCs/>
          <w:snapToGrid w:val="0"/>
        </w:rPr>
        <w:t xml:space="preserve"> Škeble rybničná</w:t>
      </w:r>
      <w:r w:rsidRPr="001E6582">
        <w:rPr>
          <w:rFonts w:cs="Times New Roman"/>
          <w:bCs/>
          <w:i/>
          <w:snapToGrid w:val="0"/>
        </w:rPr>
        <w:t>,</w:t>
      </w:r>
      <w:r w:rsidRPr="001E6582">
        <w:rPr>
          <w:rFonts w:cs="Times New Roman"/>
        </w:rPr>
        <w:t xml:space="preserve"> Ropucha obecná</w:t>
      </w:r>
      <w:r w:rsidRPr="001E6582">
        <w:rPr>
          <w:rFonts w:cs="Times New Roman"/>
          <w:i/>
          <w:iCs/>
        </w:rPr>
        <w:t>,</w:t>
      </w:r>
      <w:r w:rsidRPr="001E6582">
        <w:rPr>
          <w:rFonts w:cs="Times New Roman"/>
        </w:rPr>
        <w:t xml:space="preserve"> Ropucha zelená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</w:t>
      </w:r>
      <w:r w:rsidRPr="001E6582">
        <w:rPr>
          <w:rFonts w:cs="Times New Roman"/>
          <w:snapToGrid w:val="0"/>
        </w:rPr>
        <w:t>Užovka obojková</w:t>
      </w:r>
      <w:r w:rsidRPr="001E6582">
        <w:rPr>
          <w:rFonts w:cs="Times New Roman"/>
          <w:i/>
          <w:iCs/>
          <w:snapToGrid w:val="0"/>
        </w:rPr>
        <w:t>,</w:t>
      </w:r>
      <w:r w:rsidRPr="001E6582">
        <w:rPr>
          <w:rFonts w:cs="Times New Roman"/>
        </w:rPr>
        <w:t xml:space="preserve"> Bukač velký</w:t>
      </w:r>
      <w:r w:rsidRPr="001E6582">
        <w:rPr>
          <w:rFonts w:cs="Times New Roman"/>
          <w:i/>
        </w:rPr>
        <w:t xml:space="preserve">, </w:t>
      </w:r>
      <w:r w:rsidRPr="001E6582">
        <w:rPr>
          <w:rFonts w:cs="Times New Roman"/>
        </w:rPr>
        <w:t>Bukáček malý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Pilich šedý</w:t>
      </w:r>
      <w:r w:rsidRPr="001E6582">
        <w:rPr>
          <w:rFonts w:cs="Times New Roman"/>
          <w:i/>
        </w:rPr>
        <w:t xml:space="preserve">, </w:t>
      </w:r>
      <w:r w:rsidRPr="001E6582">
        <w:rPr>
          <w:rFonts w:cs="Times New Roman"/>
        </w:rPr>
        <w:t>Křepelka polní</w:t>
      </w:r>
      <w:r w:rsidRPr="001E6582">
        <w:rPr>
          <w:rFonts w:cs="Times New Roman"/>
          <w:i/>
        </w:rPr>
        <w:t xml:space="preserve">, </w:t>
      </w:r>
      <w:r w:rsidRPr="001E6582">
        <w:rPr>
          <w:rFonts w:cs="Times New Roman"/>
        </w:rPr>
        <w:t>Chřástal vodní</w:t>
      </w:r>
      <w:r w:rsidRPr="001E6582">
        <w:rPr>
          <w:rFonts w:cs="Times New Roman"/>
          <w:i/>
        </w:rPr>
        <w:t xml:space="preserve">, </w:t>
      </w:r>
      <w:r w:rsidRPr="001E6582">
        <w:rPr>
          <w:rFonts w:cs="Times New Roman"/>
          <w:iCs/>
        </w:rPr>
        <w:t>Chřástal polní</w:t>
      </w:r>
      <w:r w:rsidRPr="001E6582">
        <w:rPr>
          <w:rFonts w:cs="Times New Roman"/>
          <w:i/>
          <w:iCs/>
        </w:rPr>
        <w:t xml:space="preserve">, </w:t>
      </w:r>
      <w:r w:rsidRPr="001E6582">
        <w:rPr>
          <w:rFonts w:cs="Times New Roman"/>
        </w:rPr>
        <w:t>Bekasina otavní</w:t>
      </w:r>
      <w:r w:rsidRPr="001E6582">
        <w:rPr>
          <w:rFonts w:cs="Times New Roman"/>
          <w:i/>
        </w:rPr>
        <w:t xml:space="preserve">, </w:t>
      </w:r>
      <w:r w:rsidRPr="001E6582">
        <w:rPr>
          <w:rFonts w:cs="Times New Roman"/>
        </w:rPr>
        <w:t>Slavík modráček středoevropský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Rákosník velký</w:t>
      </w:r>
      <w:r w:rsidRPr="001E6582">
        <w:rPr>
          <w:rFonts w:cs="Times New Roman"/>
          <w:i/>
        </w:rPr>
        <w:t>,</w:t>
      </w:r>
      <w:r w:rsidRPr="001E6582">
        <w:rPr>
          <w:rFonts w:cs="Times New Roman"/>
        </w:rPr>
        <w:t xml:space="preserve"> Moudivláček lužní</w:t>
      </w:r>
      <w:r w:rsidRPr="001E6582">
        <w:rPr>
          <w:rFonts w:cs="Times New Roman"/>
          <w:i/>
          <w:iCs/>
        </w:rPr>
        <w:t>,</w:t>
      </w:r>
      <w:r w:rsidR="00B6084B">
        <w:rPr>
          <w:rFonts w:cs="Times New Roman"/>
          <w:i/>
          <w:iCs/>
        </w:rPr>
        <w:t xml:space="preserve"> </w:t>
      </w:r>
      <w:r w:rsidRPr="001E6582">
        <w:rPr>
          <w:rFonts w:cs="Times New Roman"/>
        </w:rPr>
        <w:t>Sýkořice vousatá</w:t>
      </w:r>
      <w:r w:rsidRPr="001E6582">
        <w:rPr>
          <w:rFonts w:cs="Times New Roman"/>
          <w:i/>
        </w:rPr>
        <w:t xml:space="preserve"> </w:t>
      </w:r>
      <w:r w:rsidRPr="001E6582">
        <w:rPr>
          <w:rFonts w:cs="Times New Roman"/>
        </w:rPr>
        <w:t>a Žluva hajní</w:t>
      </w:r>
      <w:r w:rsidRPr="001E6582">
        <w:rPr>
          <w:rFonts w:cs="Times New Roman"/>
          <w:i/>
          <w:iCs/>
        </w:rPr>
        <w:t>.</w:t>
      </w:r>
      <w:r w:rsidRPr="001E6582">
        <w:rPr>
          <w:rFonts w:cs="Times New Roman"/>
        </w:rPr>
        <w:t xml:space="preserve"> </w:t>
      </w:r>
    </w:p>
    <w:p w:rsidR="0080145D" w:rsidRDefault="009427F2" w:rsidP="009427F2">
      <w:pPr>
        <w:pStyle w:val="Bezmezer"/>
        <w:jc w:val="both"/>
        <w:rPr>
          <w:bCs/>
        </w:rPr>
      </w:pPr>
      <w:r>
        <w:rPr>
          <w:rFonts w:cs="Times New Roman"/>
        </w:rPr>
        <w:tab/>
      </w:r>
      <w:r w:rsidR="001E09E3">
        <w:rPr>
          <w:rFonts w:cs="Times New Roman"/>
        </w:rPr>
        <w:t>Evidenční kód tohoto ZCHÚ,</w:t>
      </w:r>
      <w:r w:rsidR="001E09E3">
        <w:rPr>
          <w:bCs/>
        </w:rPr>
        <w:t xml:space="preserve"> které bylo vyhlášeno nařízením Středočeského kraje č. 4/2008 ze dne </w:t>
      </w:r>
      <w:proofErr w:type="gramStart"/>
      <w:r w:rsidR="001E09E3">
        <w:rPr>
          <w:bCs/>
        </w:rPr>
        <w:t>25.5.2008</w:t>
      </w:r>
      <w:proofErr w:type="gramEnd"/>
      <w:r w:rsidR="001E09E3">
        <w:rPr>
          <w:bCs/>
        </w:rPr>
        <w:t>,</w:t>
      </w:r>
      <w:r w:rsidR="001E09E3">
        <w:rPr>
          <w:rFonts w:cs="Times New Roman"/>
        </w:rPr>
        <w:t xml:space="preserve"> je: 1407. </w:t>
      </w:r>
      <w:r>
        <w:rPr>
          <w:bCs/>
        </w:rPr>
        <w:t>Další podrobnější</w:t>
      </w:r>
      <w:r w:rsidR="002D6AE0">
        <w:rPr>
          <w:bCs/>
        </w:rPr>
        <w:t xml:space="preserve"> </w:t>
      </w:r>
      <w:r>
        <w:rPr>
          <w:bCs/>
        </w:rPr>
        <w:t xml:space="preserve">informace o </w:t>
      </w:r>
      <w:r w:rsidR="001E09E3">
        <w:rPr>
          <w:bCs/>
        </w:rPr>
        <w:t>PP Mokřiny u Beřovic</w:t>
      </w:r>
      <w:r w:rsidR="006B183F">
        <w:rPr>
          <w:bCs/>
        </w:rPr>
        <w:t>,</w:t>
      </w:r>
      <w:r>
        <w:rPr>
          <w:bCs/>
        </w:rPr>
        <w:t xml:space="preserve"> naleznete na </w:t>
      </w:r>
      <w:r w:rsidR="006B183F">
        <w:rPr>
          <w:bCs/>
        </w:rPr>
        <w:t xml:space="preserve">webových </w:t>
      </w:r>
      <w:r>
        <w:rPr>
          <w:bCs/>
        </w:rPr>
        <w:t>stránkách</w:t>
      </w:r>
      <w:r w:rsidR="006B183F">
        <w:rPr>
          <w:bCs/>
        </w:rPr>
        <w:t xml:space="preserve"> obce Beřovice </w:t>
      </w:r>
      <w:r w:rsidRPr="007C68F0">
        <w:rPr>
          <w:bCs/>
          <w:u w:val="single"/>
        </w:rPr>
        <w:t>www. obecberovice.cz.</w:t>
      </w:r>
      <w:r>
        <w:rPr>
          <w:bCs/>
        </w:rPr>
        <w:tab/>
      </w:r>
    </w:p>
    <w:p w:rsidR="00FD7C67" w:rsidRPr="003C58E8" w:rsidRDefault="00FD7C67" w:rsidP="009427F2">
      <w:pPr>
        <w:pStyle w:val="Bezmezer"/>
        <w:jc w:val="both"/>
        <w:rPr>
          <w:bCs/>
          <w:sz w:val="16"/>
          <w:szCs w:val="16"/>
        </w:rPr>
      </w:pPr>
    </w:p>
    <w:p w:rsidR="008576A7" w:rsidRPr="00DB4755" w:rsidRDefault="009D15C0" w:rsidP="008576A7">
      <w:r>
        <w:rPr>
          <w:bCs/>
        </w:rPr>
        <w:t xml:space="preserve">  </w:t>
      </w:r>
      <w:r w:rsidR="008576A7" w:rsidRPr="00DB4755">
        <w:rPr>
          <w:bCs/>
        </w:rPr>
        <w:t xml:space="preserve">Použité podklady a zdroje informací: </w:t>
      </w:r>
      <w:r w:rsidR="00DB4755">
        <w:rPr>
          <w:bCs/>
        </w:rPr>
        <w:t xml:space="preserve"> </w:t>
      </w:r>
      <w:r w:rsidR="008576A7" w:rsidRPr="00DB4755">
        <w:rPr>
          <w:bCs/>
        </w:rPr>
        <w:t xml:space="preserve">Plán péče o přírodní památku </w:t>
      </w:r>
      <w:proofErr w:type="spellStart"/>
      <w:r w:rsidR="00846A82">
        <w:rPr>
          <w:bCs/>
        </w:rPr>
        <w:t>Hobšovický</w:t>
      </w:r>
      <w:proofErr w:type="spellEnd"/>
      <w:r w:rsidR="00846A82">
        <w:rPr>
          <w:bCs/>
        </w:rPr>
        <w:t xml:space="preserve"> rybník </w:t>
      </w:r>
      <w:r w:rsidR="008576A7" w:rsidRPr="00DB4755">
        <w:rPr>
          <w:bCs/>
        </w:rPr>
        <w:t xml:space="preserve">na roky 2005 – 2014 zpracovaný </w:t>
      </w:r>
      <w:r w:rsidR="008576A7" w:rsidRPr="00DB4755">
        <w:t>Mgr. Ondřejem Volfem a MUDr. Vítem Zavadilem</w:t>
      </w:r>
      <w:r w:rsidR="006B183F">
        <w:t>.</w:t>
      </w:r>
    </w:p>
    <w:sectPr w:rsidR="008576A7" w:rsidRPr="00DB4755" w:rsidSect="0080145D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53EBE"/>
    <w:multiLevelType w:val="hybridMultilevel"/>
    <w:tmpl w:val="CA605E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54251"/>
    <w:multiLevelType w:val="hybridMultilevel"/>
    <w:tmpl w:val="94808E78"/>
    <w:lvl w:ilvl="0" w:tplc="5DF03E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63035"/>
    <w:rsid w:val="00036BE0"/>
    <w:rsid w:val="000641AC"/>
    <w:rsid w:val="0013579C"/>
    <w:rsid w:val="00136BC7"/>
    <w:rsid w:val="00155B94"/>
    <w:rsid w:val="0019126C"/>
    <w:rsid w:val="001B378B"/>
    <w:rsid w:val="001E09E3"/>
    <w:rsid w:val="002B3B67"/>
    <w:rsid w:val="002C1758"/>
    <w:rsid w:val="002D56D4"/>
    <w:rsid w:val="002D6AE0"/>
    <w:rsid w:val="003468C3"/>
    <w:rsid w:val="00352D0C"/>
    <w:rsid w:val="0035769D"/>
    <w:rsid w:val="00370C2D"/>
    <w:rsid w:val="00375C84"/>
    <w:rsid w:val="00376474"/>
    <w:rsid w:val="003C1617"/>
    <w:rsid w:val="003C58E8"/>
    <w:rsid w:val="003D0681"/>
    <w:rsid w:val="003F7872"/>
    <w:rsid w:val="00405BEC"/>
    <w:rsid w:val="00415FC0"/>
    <w:rsid w:val="004364EE"/>
    <w:rsid w:val="00475506"/>
    <w:rsid w:val="00475BBC"/>
    <w:rsid w:val="004B4413"/>
    <w:rsid w:val="004D2927"/>
    <w:rsid w:val="004E697D"/>
    <w:rsid w:val="00511A94"/>
    <w:rsid w:val="00556600"/>
    <w:rsid w:val="00584FC0"/>
    <w:rsid w:val="0059133A"/>
    <w:rsid w:val="005A7A3B"/>
    <w:rsid w:val="005C6713"/>
    <w:rsid w:val="005D33B6"/>
    <w:rsid w:val="00647070"/>
    <w:rsid w:val="006516D0"/>
    <w:rsid w:val="006B183F"/>
    <w:rsid w:val="006F24D1"/>
    <w:rsid w:val="006F6825"/>
    <w:rsid w:val="00760A63"/>
    <w:rsid w:val="00791C3E"/>
    <w:rsid w:val="00792C9F"/>
    <w:rsid w:val="007C111C"/>
    <w:rsid w:val="007C68F0"/>
    <w:rsid w:val="0080145D"/>
    <w:rsid w:val="0081138E"/>
    <w:rsid w:val="0081227B"/>
    <w:rsid w:val="00826CD4"/>
    <w:rsid w:val="0084246B"/>
    <w:rsid w:val="00846A82"/>
    <w:rsid w:val="008576A7"/>
    <w:rsid w:val="00872701"/>
    <w:rsid w:val="008A0F29"/>
    <w:rsid w:val="008B68E4"/>
    <w:rsid w:val="008C5681"/>
    <w:rsid w:val="00910840"/>
    <w:rsid w:val="0091300C"/>
    <w:rsid w:val="009242E9"/>
    <w:rsid w:val="009427F2"/>
    <w:rsid w:val="0094412C"/>
    <w:rsid w:val="00977F39"/>
    <w:rsid w:val="009864CA"/>
    <w:rsid w:val="009875A0"/>
    <w:rsid w:val="009A6806"/>
    <w:rsid w:val="009D15C0"/>
    <w:rsid w:val="009F0020"/>
    <w:rsid w:val="009F1028"/>
    <w:rsid w:val="00A03A7E"/>
    <w:rsid w:val="00A05A43"/>
    <w:rsid w:val="00A70CB9"/>
    <w:rsid w:val="00A8545E"/>
    <w:rsid w:val="00A86DD1"/>
    <w:rsid w:val="00AC1991"/>
    <w:rsid w:val="00AC5A05"/>
    <w:rsid w:val="00AD3B26"/>
    <w:rsid w:val="00AE230C"/>
    <w:rsid w:val="00AF5F4D"/>
    <w:rsid w:val="00B3004A"/>
    <w:rsid w:val="00B6084B"/>
    <w:rsid w:val="00B63035"/>
    <w:rsid w:val="00B75101"/>
    <w:rsid w:val="00B974D8"/>
    <w:rsid w:val="00BA0521"/>
    <w:rsid w:val="00BC7680"/>
    <w:rsid w:val="00C03DBD"/>
    <w:rsid w:val="00C13648"/>
    <w:rsid w:val="00C37872"/>
    <w:rsid w:val="00C43BEC"/>
    <w:rsid w:val="00C835D6"/>
    <w:rsid w:val="00C85B18"/>
    <w:rsid w:val="00CB4C63"/>
    <w:rsid w:val="00CC6B04"/>
    <w:rsid w:val="00CD514B"/>
    <w:rsid w:val="00D2032D"/>
    <w:rsid w:val="00D275D5"/>
    <w:rsid w:val="00D32269"/>
    <w:rsid w:val="00D474C8"/>
    <w:rsid w:val="00D617F0"/>
    <w:rsid w:val="00D856EB"/>
    <w:rsid w:val="00D87521"/>
    <w:rsid w:val="00D92A04"/>
    <w:rsid w:val="00D9621E"/>
    <w:rsid w:val="00DA44CE"/>
    <w:rsid w:val="00DA4EB2"/>
    <w:rsid w:val="00DB1902"/>
    <w:rsid w:val="00DB4755"/>
    <w:rsid w:val="00DE46B3"/>
    <w:rsid w:val="00E01D82"/>
    <w:rsid w:val="00E26F64"/>
    <w:rsid w:val="00E62E77"/>
    <w:rsid w:val="00E64EC9"/>
    <w:rsid w:val="00EA244B"/>
    <w:rsid w:val="00F22306"/>
    <w:rsid w:val="00F22956"/>
    <w:rsid w:val="00F24E79"/>
    <w:rsid w:val="00F25DA6"/>
    <w:rsid w:val="00F358D6"/>
    <w:rsid w:val="00F562FF"/>
    <w:rsid w:val="00F92ECD"/>
    <w:rsid w:val="00FA586C"/>
    <w:rsid w:val="00FD7C67"/>
    <w:rsid w:val="00FF3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244B"/>
  </w:style>
  <w:style w:type="paragraph" w:styleId="Nadpis2">
    <w:name w:val="heading 2"/>
    <w:basedOn w:val="Normln"/>
    <w:link w:val="Nadpis2Char"/>
    <w:uiPriority w:val="9"/>
    <w:qFormat/>
    <w:rsid w:val="00D32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76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3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303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630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03A7E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32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eznam2">
    <w:name w:val="List 2"/>
    <w:basedOn w:val="Normln"/>
    <w:unhideWhenUsed/>
    <w:rsid w:val="003468C3"/>
    <w:pPr>
      <w:widowControl w:val="0"/>
      <w:autoSpaceDE w:val="0"/>
      <w:autoSpaceDN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3468C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9A6806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8576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eznam">
    <w:name w:val="List"/>
    <w:basedOn w:val="Normln"/>
    <w:uiPriority w:val="99"/>
    <w:semiHidden/>
    <w:unhideWhenUsed/>
    <w:rsid w:val="008576A7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3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303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630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03A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AEBE1-F55F-4753-96A7-B531C6E9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449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Tuma</dc:creator>
  <cp:lastModifiedBy>Obec Beřovice</cp:lastModifiedBy>
  <cp:revision>25</cp:revision>
  <dcterms:created xsi:type="dcterms:W3CDTF">2013-04-03T12:34:00Z</dcterms:created>
  <dcterms:modified xsi:type="dcterms:W3CDTF">2013-04-16T11:00:00Z</dcterms:modified>
</cp:coreProperties>
</file>